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781" w:h="3875" w:hRule="exact" w:wrap="none" w:vAnchor="page" w:hAnchor="page" w:x="1076" w:y="1137"/>
        <w:widowControl w:val="0"/>
        <w:keepNext w:val="0"/>
        <w:keepLines w:val="0"/>
        <w:shd w:val="clear" w:color="auto" w:fill="auto"/>
        <w:bidi w:val="0"/>
        <w:spacing w:before="0" w:after="0"/>
        <w:ind w:left="40" w:right="321" w:firstLine="0"/>
      </w:pPr>
      <w:r>
        <w:rPr>
          <w:lang w:val="ru-RU"/>
          <w:w w:val="100"/>
          <w:color w:val="000000"/>
          <w:position w:val="0"/>
        </w:rPr>
        <w:t>Таймырское муниципальное бюджетное дошкольное образовательное учреждение</w:t>
        <w:br/>
        <w:t>«Дудинский детский сад общеразвивающего вида с приоритетным осуществлением</w:t>
        <w:br/>
        <w:t>деятельности по художественно-эстетическому направлению развития детей</w:t>
      </w:r>
    </w:p>
    <w:p>
      <w:pPr>
        <w:pStyle w:val="Style3"/>
        <w:framePr w:w="9781" w:h="3875" w:hRule="exact" w:wrap="none" w:vAnchor="page" w:hAnchor="page" w:x="1076" w:y="1137"/>
        <w:widowControl w:val="0"/>
        <w:keepNext w:val="0"/>
        <w:keepLines w:val="0"/>
        <w:shd w:val="clear" w:color="auto" w:fill="auto"/>
        <w:bidi w:val="0"/>
        <w:spacing w:before="0" w:after="0"/>
        <w:ind w:left="40" w:right="321" w:firstLine="0"/>
      </w:pPr>
      <w:r>
        <w:rPr>
          <w:lang w:val="ru-RU"/>
          <w:w w:val="100"/>
          <w:color w:val="000000"/>
          <w:position w:val="0"/>
        </w:rPr>
        <w:t>«Забава»</w:t>
      </w:r>
    </w:p>
    <w:p>
      <w:pPr>
        <w:pStyle w:val="Style5"/>
        <w:framePr w:w="9781" w:h="3875" w:hRule="exact" w:wrap="none" w:vAnchor="page" w:hAnchor="page" w:x="1076" w:y="1137"/>
        <w:widowControl w:val="0"/>
        <w:keepNext w:val="0"/>
        <w:keepLines w:val="0"/>
        <w:shd w:val="clear" w:color="auto" w:fill="auto"/>
        <w:bidi w:val="0"/>
        <w:spacing w:before="0" w:after="574" w:line="190" w:lineRule="exact"/>
        <w:ind w:left="40" w:right="321" w:firstLine="0"/>
      </w:pPr>
      <w:r>
        <w:rPr>
          <w:lang w:val="ru-RU"/>
          <w:w w:val="100"/>
          <w:color w:val="000000"/>
          <w:position w:val="0"/>
        </w:rPr>
        <w:t xml:space="preserve">647000, Красноярский край, г. Дудинка, ул. Островского, д.З, тел/факс (39111) 5- </w:t>
      </w:r>
      <w:r>
        <w:rPr>
          <w:rStyle w:val="CharStyle7"/>
          <w:i/>
          <w:iCs/>
        </w:rPr>
        <w:t>67-53</w:t>
      </w:r>
    </w:p>
    <w:p>
      <w:pPr>
        <w:pStyle w:val="Style8"/>
        <w:framePr w:w="9781" w:h="3875" w:hRule="exact" w:wrap="none" w:vAnchor="page" w:hAnchor="page" w:x="1076" w:y="1137"/>
        <w:widowControl w:val="0"/>
        <w:keepNext w:val="0"/>
        <w:keepLines w:val="0"/>
        <w:shd w:val="clear" w:color="auto" w:fill="auto"/>
        <w:bidi w:val="0"/>
        <w:spacing w:before="0" w:after="509" w:line="210" w:lineRule="exact"/>
        <w:ind w:left="40" w:right="321" w:firstLine="0"/>
      </w:pPr>
      <w:bookmarkStart w:id="0" w:name="bookmark0"/>
      <w:r>
        <w:rPr>
          <w:lang w:val="ru-RU"/>
          <w:w w:val="100"/>
          <w:color w:val="000000"/>
          <w:position w:val="0"/>
        </w:rPr>
        <w:t>Система классификации информации не имеющие отношение к</w:t>
        <w:br/>
        <w:t>образовательному процессу</w:t>
      </w:r>
      <w:bookmarkEnd w:id="0"/>
    </w:p>
    <w:p>
      <w:pPr>
        <w:pStyle w:val="Style10"/>
        <w:framePr w:w="9781" w:h="3875" w:hRule="exact" w:wrap="none" w:vAnchor="page" w:hAnchor="page" w:x="1076" w:y="11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0" w:firstLine="0"/>
      </w:pPr>
      <w:r>
        <w:rPr>
          <w:lang w:val="ru-RU"/>
          <w:w w:val="100"/>
          <w:color w:val="000000"/>
          <w:position w:val="0"/>
        </w:rPr>
        <w:t>Утвер&gt;кдаю:</w:t>
      </w:r>
    </w:p>
    <w:p>
      <w:pPr>
        <w:pStyle w:val="Style10"/>
        <w:framePr w:w="9781" w:h="3875" w:hRule="exact" w:wrap="none" w:vAnchor="page" w:hAnchor="page" w:x="1076" w:y="1137"/>
        <w:tabs>
          <w:tab w:leader="none" w:pos="171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980" w:firstLine="0"/>
      </w:pPr>
      <w:r>
        <w:rPr>
          <w:lang w:val="ru-RU"/>
          <w:w w:val="100"/>
          <w:color w:val="000000"/>
          <w:position w:val="0"/>
        </w:rPr>
        <w:t xml:space="preserve">Заведующая ТМБ ДОУ «Детский сад </w:t>
      </w:r>
      <w:r>
        <w:rPr>
          <w:rStyle w:val="CharStyle12"/>
        </w:rPr>
        <w:t>o</w:t>
      </w:r>
      <w:r>
        <w:rPr>
          <w:rStyle w:val="CharStyle13"/>
          <w:lang w:val="en-US"/>
        </w:rPr>
        <w:t>6</w:t>
      </w:r>
      <w:r>
        <w:rPr>
          <w:rStyle w:val="CharStyle12"/>
        </w:rPr>
        <w:t>l</w:t>
        <w:tab/>
      </w:r>
      <w:r>
        <w:rPr>
          <w:lang w:val="ru-RU"/>
          <w:w w:val="100"/>
          <w:color w:val="000000"/>
          <w:position w:val="0"/>
        </w:rPr>
        <w:t>&gt;щего вида «Забава»</w:t>
      </w:r>
    </w:p>
    <w:p>
      <w:pPr>
        <w:pStyle w:val="Style10"/>
        <w:framePr w:w="9781" w:h="10841" w:hRule="exact" w:wrap="none" w:vAnchor="page" w:hAnchor="page" w:x="1076" w:y="5280"/>
        <w:tabs>
          <w:tab w:leader="none" w:pos="17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30" w:line="210" w:lineRule="exact"/>
        <w:ind w:left="40" w:right="0" w:firstLine="0"/>
      </w:pPr>
      <w:r>
        <w:rPr>
          <w:lang w:val="en-US"/>
          <w:w w:val="100"/>
          <w:color w:val="000000"/>
          <w:position w:val="0"/>
        </w:rPr>
        <w:t>□pi</w:t>
        <w:tab/>
      </w:r>
      <w:r>
        <w:rPr>
          <w:lang w:val="ru-RU"/>
          <w:w w:val="100"/>
          <w:color w:val="000000"/>
          <w:position w:val="0"/>
        </w:rPr>
        <w:t>от 14.11.2014г.</w:t>
      </w:r>
    </w:p>
    <w:p>
      <w:pPr>
        <w:pStyle w:val="Style8"/>
        <w:framePr w:w="9781" w:h="10841" w:hRule="exact" w:wrap="none" w:vAnchor="page" w:hAnchor="page" w:x="1076" w:y="5280"/>
        <w:widowControl w:val="0"/>
        <w:keepNext w:val="0"/>
        <w:keepLines w:val="0"/>
        <w:shd w:val="clear" w:color="auto" w:fill="auto"/>
        <w:bidi w:val="0"/>
        <w:spacing w:before="0" w:after="271" w:line="210" w:lineRule="exact"/>
        <w:ind w:left="40" w:right="220" w:firstLine="0"/>
      </w:pPr>
      <w:bookmarkStart w:id="1" w:name="bookmark1"/>
      <w:r>
        <w:rPr>
          <w:lang w:val="ru-RU"/>
          <w:w w:val="100"/>
          <w:color w:val="000000"/>
          <w:position w:val="0"/>
        </w:rPr>
        <w:t>Классификация информации, не имеющей отношение к образовательному</w:t>
        <w:br/>
        <w:t>процессу.</w:t>
      </w:r>
      <w:bookmarkEnd w:id="1"/>
    </w:p>
    <w:p>
      <w:pPr>
        <w:pStyle w:val="Style10"/>
        <w:numPr>
          <w:ilvl w:val="0"/>
          <w:numId w:val="1"/>
        </w:numPr>
        <w:framePr w:w="9781" w:h="10841" w:hRule="exact" w:wrap="none" w:vAnchor="page" w:hAnchor="page" w:x="1076" w:y="5280"/>
        <w:tabs>
          <w:tab w:leader="none" w:pos="30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К образовательному процессу не относятся сайты: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5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Содержание и тематика которых нарушают законодательство Российской</w:t>
      </w:r>
    </w:p>
    <w:p>
      <w:pPr>
        <w:pStyle w:val="Style10"/>
        <w:framePr w:w="9781" w:h="10841" w:hRule="exact" w:wrap="none" w:vAnchor="page" w:hAnchor="page" w:x="1076" w:y="5280"/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Федерации.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Порнография, эротика.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Пропаганда насилия, терроризма.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22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Политического</w:t>
        <w:tab/>
        <w:t>и религиозного экстремизма.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22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Национальной,</w:t>
        <w:tab/>
        <w:t>расовой и т.п. розни.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Иные ресурсы схожей направленности.</w:t>
      </w:r>
    </w:p>
    <w:p>
      <w:pPr>
        <w:pStyle w:val="Style10"/>
        <w:numPr>
          <w:ilvl w:val="0"/>
          <w:numId w:val="1"/>
        </w:numPr>
        <w:framePr w:w="9781" w:h="10841" w:hRule="exact" w:wrap="none" w:vAnchor="page" w:hAnchor="page" w:x="1076" w:y="5280"/>
        <w:tabs>
          <w:tab w:leader="none" w:pos="32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340" w:firstLine="0"/>
      </w:pPr>
      <w:r>
        <w:rPr>
          <w:lang w:val="ru-RU"/>
          <w:w w:val="100"/>
          <w:color w:val="000000"/>
          <w:position w:val="0"/>
        </w:rPr>
        <w:t>При случайном обнаружении ресурса, содержание которого противоречит</w:t>
        <w:br/>
        <w:t>законодательству Российской Федерации, противоречит целям обучения и</w:t>
        <w:br/>
        <w:t>воспитания, или имеет провокационный или оскорбительный характер,</w:t>
        <w:br/>
        <w:t>пользователь обязан: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5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Сообщить об этом администратору «точки доступа».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340" w:firstLine="0"/>
      </w:pPr>
      <w:r>
        <w:rPr>
          <w:lang w:val="ru-RU"/>
          <w:w w:val="100"/>
          <w:color w:val="000000"/>
          <w:position w:val="0"/>
        </w:rPr>
        <w:t>Администратор «точки доступа» обязан зафиксировать доменный адрес</w:t>
        <w:br/>
        <w:t>ресурса и время его обнаружения и сообщить об этом лицу, ответственному за</w:t>
        <w:br/>
        <w:t>обеспечение доступа к ресурсам сети Интернет и контроль безопасности работы в</w:t>
        <w:br/>
        <w:t>сети.</w:t>
      </w:r>
    </w:p>
    <w:p>
      <w:pPr>
        <w:pStyle w:val="Style10"/>
        <w:numPr>
          <w:ilvl w:val="1"/>
          <w:numId w:val="1"/>
        </w:numPr>
        <w:framePr w:w="9781" w:h="10841" w:hRule="exact" w:wrap="none" w:vAnchor="page" w:hAnchor="page" w:x="1076" w:y="5280"/>
        <w:tabs>
          <w:tab w:leader="none" w:pos="5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Ответственный обязан:</w:t>
      </w:r>
    </w:p>
    <w:p>
      <w:pPr>
        <w:pStyle w:val="Style10"/>
        <w:framePr w:w="9781" w:h="10841" w:hRule="exact" w:wrap="none" w:vAnchor="page" w:hAnchor="page" w:x="1076" w:y="5280"/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2.3.1 .Принять информацию;</w:t>
      </w:r>
    </w:p>
    <w:p>
      <w:pPr>
        <w:pStyle w:val="Style10"/>
        <w:numPr>
          <w:ilvl w:val="2"/>
          <w:numId w:val="1"/>
        </w:numPr>
        <w:framePr w:w="9781" w:h="10841" w:hRule="exact" w:wrap="none" w:vAnchor="page" w:hAnchor="page" w:x="1076" w:y="5280"/>
        <w:tabs>
          <w:tab w:leader="none" w:pos="7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4" w:lineRule="exact"/>
        <w:ind w:left="40" w:right="980" w:firstLine="0"/>
      </w:pPr>
      <w:r>
        <w:rPr>
          <w:lang w:val="ru-RU"/>
          <w:w w:val="100"/>
          <w:color w:val="000000"/>
          <w:position w:val="0"/>
        </w:rPr>
        <w:t>Направить информацию о некатегоризированном ресурсе оператору</w:t>
        <w:br/>
        <w:t>технических средств и программного обеспечения технического ограничения</w:t>
        <w:br/>
        <w:t>доступа к информации (В течение суток);</w:t>
      </w:r>
    </w:p>
    <w:p>
      <w:pPr>
        <w:pStyle w:val="Style10"/>
        <w:numPr>
          <w:ilvl w:val="2"/>
          <w:numId w:val="1"/>
        </w:numPr>
        <w:framePr w:w="9781" w:h="10841" w:hRule="exact" w:wrap="none" w:vAnchor="page" w:hAnchor="page" w:x="1076" w:y="5280"/>
        <w:tabs>
          <w:tab w:leader="none" w:pos="7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340" w:firstLine="0"/>
      </w:pPr>
      <w:r>
        <w:rPr>
          <w:lang w:val="ru-RU"/>
          <w:w w:val="100"/>
          <w:color w:val="000000"/>
          <w:position w:val="0"/>
        </w:rPr>
        <w:t>В случае явного нарушения обнаруженным ресурсом законодательства</w:t>
        <w:br/>
        <w:t>Российской Федерации сообщить о нем по специальной «горячей линии» либо в</w:t>
        <w:br/>
        <w:t>уполномоченное учреждение (в течение суток). Передаваемая информация</w:t>
        <w:br/>
        <w:t>должна содержать:</w:t>
      </w:r>
    </w:p>
    <w:p>
      <w:pPr>
        <w:pStyle w:val="Style10"/>
        <w:numPr>
          <w:ilvl w:val="0"/>
          <w:numId w:val="3"/>
        </w:numPr>
        <w:framePr w:w="9781" w:h="10841" w:hRule="exact" w:wrap="none" w:vAnchor="page" w:hAnchor="page" w:x="1076" w:y="5280"/>
        <w:tabs>
          <w:tab w:leader="none" w:pos="1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340" w:firstLine="0"/>
      </w:pPr>
      <w:r>
        <w:rPr>
          <w:lang w:val="ru-RU"/>
          <w:w w:val="100"/>
          <w:color w:val="000000"/>
          <w:position w:val="0"/>
        </w:rPr>
        <w:t>доменный адрес ресурса;- сообщение о тематике ресурса, предположения о</w:t>
        <w:br/>
        <w:t>нарушении ресурсом законодательства Российской Федерации либо его</w:t>
        <w:br/>
        <w:t>несовместимости с задачами образовательного процесса;</w:t>
      </w:r>
    </w:p>
    <w:p>
      <w:pPr>
        <w:pStyle w:val="Style10"/>
        <w:framePr w:w="9781" w:h="10841" w:hRule="exact" w:wrap="none" w:vAnchor="page" w:hAnchor="page" w:x="1076" w:y="5280"/>
        <w:widowControl w:val="0"/>
        <w:keepNext w:val="0"/>
        <w:keepLines w:val="0"/>
        <w:shd w:val="clear" w:color="auto" w:fill="auto"/>
        <w:bidi w:val="0"/>
        <w:jc w:val="left"/>
        <w:spacing w:before="0" w:after="0" w:line="284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-дату и время обнаружения;</w:t>
      </w:r>
    </w:p>
    <w:p>
      <w:pPr>
        <w:pStyle w:val="Style10"/>
        <w:numPr>
          <w:ilvl w:val="0"/>
          <w:numId w:val="3"/>
        </w:numPr>
        <w:framePr w:w="9781" w:h="10841" w:hRule="exact" w:wrap="none" w:vAnchor="page" w:hAnchor="page" w:x="1076" w:y="5280"/>
        <w:tabs>
          <w:tab w:leader="none"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7" w:lineRule="exact"/>
        <w:ind w:left="40" w:right="340" w:firstLine="0"/>
      </w:pPr>
      <w:r>
        <w:rPr>
          <w:lang w:val="ru-RU"/>
          <w:w w:val="100"/>
          <w:color w:val="000000"/>
          <w:position w:val="0"/>
        </w:rPr>
        <w:t>информацию об установленных в ДОУ технических средствах технического ограничения доступа к информации.</w:t>
      </w:r>
    </w:p>
    <w:p>
      <w:pPr>
        <w:framePr w:wrap="none" w:vAnchor="page" w:hAnchor="page" w:x="1443" w:y="4787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7pt;height:40pt;">
            <v:imagedata r:id="rId5" r:href="rId6"/>
          </v:shape>
        </w:pict>
      </w:r>
    </w:p>
    <w:p>
      <w:pPr>
        <w:pStyle w:val="Style14"/>
        <w:framePr w:wrap="none" w:vAnchor="page" w:hAnchor="page" w:x="3143" w:y="499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А.М. Бондарчук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8"/>
        <w:color w:val="000000"/>
        <w:position w:val="0"/>
      </w:rPr>
    </w:lvl>
    <w:lvl w:ilvl="1">
      <w:start w:val="1"/>
      <w:numFmt w:val="decimal"/>
      <w:lvlText w:val="%1.%2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8"/>
        <w:color w:val="000000"/>
        <w:position w:val="0"/>
      </w:rPr>
    </w:lvl>
    <w:lvl w:ilvl="2">
      <w:start w:val="2"/>
      <w:numFmt w:val="decimal"/>
      <w:lvlText w:val="%1.%2.%3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8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8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64B1FF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7"/>
    </w:rPr>
  </w:style>
  <w:style w:type="character" w:customStyle="1" w:styleId="CharStyle6">
    <w:name w:val="Основной текст (3)_"/>
    <w:basedOn w:val="DefaultParagraphFont"/>
    <w:link w:val="Style5"/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  <w:spacing w:val="6"/>
    </w:rPr>
  </w:style>
  <w:style w:type="character" w:customStyle="1" w:styleId="CharStyle7">
    <w:name w:val="Основной текст (3) + Интервал 1 pt"/>
    <w:basedOn w:val="CharStyle6"/>
    <w:rPr>
      <w:lang w:val="ru-RU"/>
      <w:w w:val="100"/>
      <w:spacing w:val="29"/>
      <w:color w:val="000000"/>
      <w:position w:val="0"/>
    </w:rPr>
  </w:style>
  <w:style w:type="character" w:customStyle="1" w:styleId="CharStyle9">
    <w:name w:val="Заголовок №1_"/>
    <w:basedOn w:val="DefaultParagraphFont"/>
    <w:link w:val="Style8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10"/>
    </w:rPr>
  </w:style>
  <w:style w:type="character" w:customStyle="1" w:styleId="CharStyle11">
    <w:name w:val="Основной текст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8"/>
    </w:rPr>
  </w:style>
  <w:style w:type="character" w:customStyle="1" w:styleId="CharStyle12">
    <w:name w:val="Основной текст + 7 pt,Интервал 0 pt"/>
    <w:basedOn w:val="CharStyle11"/>
    <w:rPr>
      <w:lang w:val="en-US"/>
      <w:sz w:val="14"/>
      <w:szCs w:val="14"/>
      <w:w w:val="100"/>
      <w:spacing w:val="0"/>
      <w:color w:val="000000"/>
      <w:position w:val="0"/>
    </w:rPr>
  </w:style>
  <w:style w:type="character" w:customStyle="1" w:styleId="CharStyle13">
    <w:name w:val="Основной текст + 10 pt,Интервал 0 pt"/>
    <w:basedOn w:val="CharStyle11"/>
    <w:rPr>
      <w:lang w:val="1024"/>
      <w:sz w:val="20"/>
      <w:szCs w:val="20"/>
      <w:w w:val="100"/>
      <w:spacing w:val="0"/>
      <w:color w:val="000000"/>
      <w:position w:val="0"/>
    </w:rPr>
  </w:style>
  <w:style w:type="character" w:customStyle="1" w:styleId="CharStyle15">
    <w:name w:val="Подпись к картинке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8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line="238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7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after="600"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  <w:spacing w:val="6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jc w:val="center"/>
      <w:outlineLvl w:val="0"/>
      <w:spacing w:before="600" w:after="60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10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FFFFFF"/>
      <w:spacing w:before="600" w:line="281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8"/>
    </w:rPr>
  </w:style>
  <w:style w:type="paragraph" w:customStyle="1" w:styleId="Style14">
    <w:name w:val="Подпись к картинке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8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