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AF" w:rsidRPr="006574AF" w:rsidRDefault="006574AF" w:rsidP="006574AF">
      <w:pPr>
        <w:shd w:val="clear" w:color="auto" w:fill="FFFFFF"/>
        <w:spacing w:after="216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lang w:eastAsia="ru-RU"/>
        </w:rPr>
      </w:pPr>
      <w:r w:rsidRPr="006574AF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lang w:eastAsia="ru-RU"/>
        </w:rPr>
        <w:t>Обратная связь для сообщений о фактах коррупции</w:t>
      </w:r>
    </w:p>
    <w:p w:rsidR="006574AF" w:rsidRPr="006574AF" w:rsidRDefault="006574AF" w:rsidP="006574AF">
      <w:pPr>
        <w:shd w:val="clear" w:color="auto" w:fill="FFFFFF"/>
        <w:spacing w:before="431" w:after="302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19"/>
          <w:szCs w:val="19"/>
          <w:lang w:eastAsia="ru-RU"/>
        </w:rPr>
      </w:pPr>
      <w:hyperlink r:id="rId5" w:history="1">
        <w:r w:rsidRPr="006574AF">
          <w:rPr>
            <w:rFonts w:ascii="inherit" w:eastAsia="Times New Roman" w:hAnsi="inherit" w:cs="Times New Roman"/>
            <w:color w:val="337AB7"/>
            <w:sz w:val="19"/>
            <w:u w:val="single"/>
            <w:lang w:eastAsia="ru-RU"/>
          </w:rPr>
          <w:t>Общественная приемная Министерства труда и социальной защиты Российской Федерации</w:t>
        </w:r>
      </w:hyperlink>
    </w:p>
    <w:p w:rsidR="006574AF" w:rsidRPr="006574AF" w:rsidRDefault="006574AF" w:rsidP="006574AF">
      <w:pPr>
        <w:shd w:val="clear" w:color="auto" w:fill="FFFFFF"/>
        <w:spacing w:before="431" w:after="302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19"/>
          <w:szCs w:val="19"/>
          <w:lang w:eastAsia="ru-RU"/>
        </w:rPr>
      </w:pPr>
      <w:r w:rsidRPr="006574AF">
        <w:rPr>
          <w:rFonts w:ascii="inherit" w:eastAsia="Times New Roman" w:hAnsi="inherit" w:cs="Times New Roman"/>
          <w:b/>
          <w:bCs/>
          <w:color w:val="333333"/>
          <w:sz w:val="19"/>
          <w:szCs w:val="19"/>
          <w:lang w:eastAsia="ru-RU"/>
        </w:rPr>
        <w:t>«Телефон доверия» по вопросам профилактики коррупционных и иных правонарушений Министерства труда и социальной защиты Российской Федерации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center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Уважаемые заявители!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В целях реализации антикоррупционных мероприятий, проводимых Министерством труда и социальной защиты Российской Федерации, повышения эффективности обеспечения соблюдения федеральными государственными гражданскими служащими Минтруда России и руководителями организаций, находящихся в ведении Минтруда России, запретов, ограничений, обязательств и правил служебного поведения, формирования в обществе нетерпимости к коррупционному поведению с 1 января 2014 года в Минтруде России функционирует «телефон доверия» по вопросам противодействия коррупции: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center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+7 (495) 870-68-92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Перед направлением обращения на «телефон доверия» Минтруда России рекомендуем ознакомиться с информацией о функционировании «телефона доверия», целях его создания и ПРАВИЛАХ ПРИЕМА СООБЩЕНИЙ, изложенных в Порядке работы «телефона доверия» по вопросам противодействия коррупции Минтруда России, утвержденном приказом Минтруда России от 30 октября 2013 г. № 617, а также с федеральными законами от 2 мая 2006 г. № 59-ФЗ «О порядке рассмотрения обращений граждан Российской Федерации» и от 27 июля 2006 г. № 152-ФЗ «О персональных данных» и со статьей 306 Уголовного кодекса Российской Федерации.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center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Правила приема сообщений по «телефону доверия»</w:t>
      </w:r>
    </w:p>
    <w:p w:rsidR="006574AF" w:rsidRPr="006574AF" w:rsidRDefault="006574AF" w:rsidP="006574AF">
      <w:pPr>
        <w:shd w:val="clear" w:color="auto" w:fill="FFFFFF"/>
        <w:spacing w:after="259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:rsidR="006574AF" w:rsidRPr="006574AF" w:rsidRDefault="006574AF" w:rsidP="00657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коррупционных проявлений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6574AF" w:rsidRPr="006574AF" w:rsidRDefault="006574AF" w:rsidP="00657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конфликта интересов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6574AF" w:rsidRPr="006574AF" w:rsidRDefault="006574AF" w:rsidP="00657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несоблюдения федеральными государственными гражданскими служащими Минтруда России и руководителями организаций, находящихся в ведении Минтруда России, ограничений и запретов, установленных законодательством Российской Федерации.</w:t>
      </w:r>
    </w:p>
    <w:p w:rsidR="006574AF" w:rsidRPr="006574AF" w:rsidRDefault="006574AF" w:rsidP="006574AF">
      <w:pPr>
        <w:shd w:val="clear" w:color="auto" w:fill="FFFFFF"/>
        <w:spacing w:after="259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Время приема одного обращения в режиме работы автоответчика составляет 5 минут.</w:t>
      </w:r>
    </w:p>
    <w:p w:rsidR="006574AF" w:rsidRPr="006574AF" w:rsidRDefault="006574AF" w:rsidP="006574AF">
      <w:pPr>
        <w:shd w:val="clear" w:color="auto" w:fill="FFFFFF"/>
        <w:spacing w:after="259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Не рассматриваются:</w:t>
      </w:r>
    </w:p>
    <w:p w:rsidR="006574AF" w:rsidRPr="006574AF" w:rsidRDefault="006574AF" w:rsidP="006574AF">
      <w:pPr>
        <w:numPr>
          <w:ilvl w:val="0"/>
          <w:numId w:val="2"/>
        </w:numPr>
        <w:shd w:val="clear" w:color="auto" w:fill="FFFFFF"/>
        <w:spacing w:after="86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анонимные обращения (без указания фамилии гражданина, направившего обращение);</w:t>
      </w:r>
    </w:p>
    <w:p w:rsidR="006574AF" w:rsidRPr="006574AF" w:rsidRDefault="006574AF" w:rsidP="006574AF">
      <w:pPr>
        <w:numPr>
          <w:ilvl w:val="0"/>
          <w:numId w:val="2"/>
        </w:numPr>
        <w:shd w:val="clear" w:color="auto" w:fill="FFFFFF"/>
        <w:spacing w:after="86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обращения, не содержащие почтового адреса, по которому должен быть направлен ответ;</w:t>
      </w:r>
    </w:p>
    <w:p w:rsidR="006574AF" w:rsidRPr="006574AF" w:rsidRDefault="006574AF" w:rsidP="006574AF">
      <w:pPr>
        <w:numPr>
          <w:ilvl w:val="0"/>
          <w:numId w:val="2"/>
        </w:numPr>
        <w:shd w:val="clear" w:color="auto" w:fill="FFFFFF"/>
        <w:spacing w:after="86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обращения, не касающиеся коррупционных действий федеральных государственных гражданских служащих Минтруда России и руководителей организаций, находящихся в ведении Минтруда России.</w:t>
      </w:r>
    </w:p>
    <w:p w:rsidR="006574AF" w:rsidRPr="006574AF" w:rsidRDefault="006574AF" w:rsidP="006574AF">
      <w:pPr>
        <w:shd w:val="clear" w:color="auto" w:fill="FFFFFF"/>
        <w:spacing w:after="259" w:line="240" w:lineRule="auto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Конфиденциальность обращения гарантируется.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center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Время приема обращений по «телефону доверия»: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Прием и запись обращений по «телефону доверия» осуществляется ежедневно, кроме выходных и праздничных дней, по следующему графику:</w:t>
      </w:r>
    </w:p>
    <w:p w:rsidR="006574AF" w:rsidRPr="006574AF" w:rsidRDefault="006574AF" w:rsidP="006574AF">
      <w:pPr>
        <w:numPr>
          <w:ilvl w:val="0"/>
          <w:numId w:val="3"/>
        </w:numPr>
        <w:shd w:val="clear" w:color="auto" w:fill="FFFFFF"/>
        <w:spacing w:after="86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с понедельника по четверг – с 9.00 до 18.00 часов по московскому времени;</w:t>
      </w:r>
    </w:p>
    <w:p w:rsidR="006574AF" w:rsidRPr="006574AF" w:rsidRDefault="006574AF" w:rsidP="006574AF">
      <w:pPr>
        <w:numPr>
          <w:ilvl w:val="0"/>
          <w:numId w:val="3"/>
        </w:numPr>
        <w:shd w:val="clear" w:color="auto" w:fill="FFFFFF"/>
        <w:spacing w:after="86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в пятницу с 9.00 до 16.45 часов по московскому времени. </w:t>
      </w:r>
    </w:p>
    <w:p w:rsidR="006574AF" w:rsidRPr="006574AF" w:rsidRDefault="006574AF" w:rsidP="006574AF">
      <w:pPr>
        <w:shd w:val="clear" w:color="auto" w:fill="FFFFFF"/>
        <w:spacing w:after="259" w:line="240" w:lineRule="auto"/>
        <w:jc w:val="both"/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</w:pPr>
      <w:r w:rsidRPr="006574AF">
        <w:rPr>
          <w:rFonts w:ascii="SegoeUI" w:eastAsia="Times New Roman" w:hAnsi="SegoeUI" w:cs="Times New Roman"/>
          <w:b/>
          <w:bCs/>
          <w:color w:val="333333"/>
          <w:sz w:val="14"/>
          <w:lang w:eastAsia="ru-RU"/>
        </w:rPr>
        <w:t>Обращаем внимание</w:t>
      </w:r>
      <w:r w:rsidRPr="006574AF">
        <w:rPr>
          <w:rFonts w:ascii="SegoeUI" w:eastAsia="Times New Roman" w:hAnsi="SegoeUI" w:cs="Times New Roman"/>
          <w:color w:val="333333"/>
          <w:sz w:val="14"/>
          <w:szCs w:val="14"/>
          <w:lang w:eastAsia="ru-RU"/>
        </w:rPr>
        <w:t>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6574AF" w:rsidRPr="006574AF" w:rsidRDefault="006574AF" w:rsidP="006574AF">
      <w:pPr>
        <w:spacing w:after="86" w:line="240" w:lineRule="auto"/>
        <w:rPr>
          <w:rFonts w:ascii="Times New Roman" w:eastAsia="Times New Roman" w:hAnsi="Times New Roman" w:cs="Times New Roman"/>
          <w:color w:val="B3B3B3"/>
          <w:sz w:val="24"/>
          <w:szCs w:val="24"/>
          <w:lang w:eastAsia="ru-RU"/>
        </w:rPr>
      </w:pPr>
      <w:r w:rsidRPr="006574AF">
        <w:rPr>
          <w:rFonts w:ascii="Times New Roman" w:eastAsia="Times New Roman" w:hAnsi="Times New Roman" w:cs="Times New Roman"/>
          <w:color w:val="B3B3B3"/>
          <w:sz w:val="24"/>
          <w:szCs w:val="24"/>
          <w:lang w:eastAsia="ru-RU"/>
        </w:rPr>
        <w:t>Дата и время размещения:</w:t>
      </w:r>
    </w:p>
    <w:p w:rsidR="006574AF" w:rsidRPr="006574AF" w:rsidRDefault="006574AF" w:rsidP="006574AF">
      <w:pPr>
        <w:spacing w:after="8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AF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декабря 2013 00:00</w:t>
      </w:r>
    </w:p>
    <w:p w:rsidR="00EE39D9" w:rsidRDefault="00EE39D9"/>
    <w:sectPr w:rsidR="00EE39D9" w:rsidSect="00EE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9A6"/>
    <w:multiLevelType w:val="multilevel"/>
    <w:tmpl w:val="E55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61CEB"/>
    <w:multiLevelType w:val="multilevel"/>
    <w:tmpl w:val="416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500B1"/>
    <w:multiLevelType w:val="multilevel"/>
    <w:tmpl w:val="6EFE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574AF"/>
    <w:rsid w:val="006574AF"/>
    <w:rsid w:val="00EE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D9"/>
  </w:style>
  <w:style w:type="paragraph" w:styleId="1">
    <w:name w:val="heading 1"/>
    <w:basedOn w:val="a"/>
    <w:link w:val="10"/>
    <w:uiPriority w:val="9"/>
    <w:qFormat/>
    <w:rsid w:val="00657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57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4AF"/>
    <w:rPr>
      <w:color w:val="0000FF"/>
      <w:u w:val="single"/>
    </w:rPr>
  </w:style>
  <w:style w:type="character" w:styleId="a5">
    <w:name w:val="Strong"/>
    <w:basedOn w:val="a0"/>
    <w:uiPriority w:val="22"/>
    <w:qFormat/>
    <w:rsid w:val="006574AF"/>
    <w:rPr>
      <w:b/>
      <w:bCs/>
    </w:rPr>
  </w:style>
  <w:style w:type="paragraph" w:customStyle="1" w:styleId="text-light">
    <w:name w:val="text-light"/>
    <w:basedOn w:val="a"/>
    <w:rsid w:val="006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-bottom-15">
    <w:name w:val="pd-bottom-15"/>
    <w:basedOn w:val="a"/>
    <w:rsid w:val="006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725595">
          <w:marLeft w:val="0"/>
          <w:marRight w:val="0"/>
          <w:marTop w:val="0"/>
          <w:marBottom w:val="0"/>
          <w:divBdr>
            <w:top w:val="single" w:sz="4" w:space="13" w:color="EDEDED"/>
            <w:left w:val="single" w:sz="4" w:space="13" w:color="EDEDED"/>
            <w:bottom w:val="single" w:sz="4" w:space="13" w:color="EDEDED"/>
            <w:right w:val="single" w:sz="4" w:space="13" w:color="EDED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mintrud.ru/reception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1</cp:revision>
  <dcterms:created xsi:type="dcterms:W3CDTF">2019-12-13T09:40:00Z</dcterms:created>
  <dcterms:modified xsi:type="dcterms:W3CDTF">2019-12-13T09:40:00Z</dcterms:modified>
</cp:coreProperties>
</file>