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33" w:rsidRPr="00221FDF" w:rsidRDefault="00880D33" w:rsidP="00221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21FDF">
        <w:rPr>
          <w:rFonts w:ascii="Times New Roman" w:eastAsia="Times New Roman" w:hAnsi="Times New Roman" w:cs="Times New Roman"/>
          <w:sz w:val="36"/>
          <w:szCs w:val="36"/>
          <w:lang w:eastAsia="ru-RU"/>
        </w:rPr>
        <w:t>Индивидуальный образовательный маршрут</w:t>
      </w:r>
    </w:p>
    <w:p w:rsidR="005B09F0" w:rsidRDefault="00221FDF" w:rsidP="00221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F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обучающегося с </w:t>
      </w:r>
      <w:r w:rsidR="009F4969" w:rsidRPr="00221FDF">
        <w:rPr>
          <w:rFonts w:ascii="Times New Roman" w:eastAsia="Times New Roman" w:hAnsi="Times New Roman" w:cs="Times New Roman"/>
          <w:sz w:val="32"/>
          <w:szCs w:val="32"/>
          <w:lang w:eastAsia="ru-RU"/>
        </w:rPr>
        <w:t>ОВЗ</w:t>
      </w:r>
    </w:p>
    <w:p w:rsidR="00221FDF" w:rsidRPr="00221FDF" w:rsidRDefault="00221FDF" w:rsidP="00221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F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(задержка речевого развития)</w:t>
      </w:r>
    </w:p>
    <w:p w:rsidR="009F4969" w:rsidRDefault="009F4969" w:rsidP="00221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F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дошкольного возраста в условиях ДОУ</w:t>
      </w:r>
    </w:p>
    <w:p w:rsidR="00D86048" w:rsidRPr="00221FDF" w:rsidRDefault="00D86048" w:rsidP="00221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2018 – 2019 учебный год</w:t>
      </w:r>
    </w:p>
    <w:p w:rsidR="009F4969" w:rsidRPr="00221FDF" w:rsidRDefault="009F4969" w:rsidP="00221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80D33" w:rsidRPr="00221FDF" w:rsidRDefault="00880D33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анизация: ТМБДОУ «Детский сад «Забава</w:t>
      </w: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4969" w:rsidRDefault="009F4969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Составители: воспитател</w:t>
      </w:r>
      <w:r w:rsidR="005B09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Сухорукова И. Я.</w:t>
      </w: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09F0" w:rsidRPr="00221FDF" w:rsidRDefault="005B09F0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А.Ю;</w:t>
      </w:r>
    </w:p>
    <w:p w:rsidR="009F4969" w:rsidRPr="00221FDF" w:rsidRDefault="009F4969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учитель-логопед- </w:t>
      </w:r>
      <w:proofErr w:type="gramStart"/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969" w:rsidRPr="00221FDF" w:rsidRDefault="009F4969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психолог- ………………;</w:t>
      </w:r>
    </w:p>
    <w:p w:rsidR="009F4969" w:rsidRPr="00221FDF" w:rsidRDefault="009F4969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физ. инструктор- ……...;</w:t>
      </w:r>
    </w:p>
    <w:p w:rsidR="009F4969" w:rsidRPr="00221FDF" w:rsidRDefault="009F4969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1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музыкальный руководитель- …….</w:t>
      </w:r>
    </w:p>
    <w:p w:rsidR="009F4969" w:rsidRPr="00221FDF" w:rsidRDefault="009F4969" w:rsidP="00221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D33" w:rsidRPr="0097471E" w:rsidRDefault="009F4969" w:rsidP="00221F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индивидуального образовательного маршрута</w:t>
      </w:r>
    </w:p>
    <w:p w:rsidR="00880D33" w:rsidRPr="0097471E" w:rsidRDefault="00880D33" w:rsidP="00221F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:rsidR="00880D33" w:rsidRPr="0097471E" w:rsidRDefault="00880D33" w:rsidP="00880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заключения ПМПК</w:t>
      </w:r>
    </w:p>
    <w:p w:rsidR="00880D33" w:rsidRPr="0097471E" w:rsidRDefault="00880D33" w:rsidP="00880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</w:t>
      </w:r>
      <w:r w:rsidR="000813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ребёнке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результаты и рекомендации ПМПК</w:t>
      </w:r>
    </w:p>
    <w:p w:rsidR="00880D33" w:rsidRPr="0097471E" w:rsidRDefault="00880D33" w:rsidP="00880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развития интегративных качеств</w:t>
      </w:r>
    </w:p>
    <w:p w:rsidR="00880D33" w:rsidRPr="0097471E" w:rsidRDefault="00880D33" w:rsidP="00880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основных направлений развития по разделам программы</w:t>
      </w:r>
    </w:p>
    <w:p w:rsidR="00880D33" w:rsidRPr="0097471E" w:rsidRDefault="00880D33" w:rsidP="00880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Тематическое планирование по неделям на учебный год</w:t>
      </w:r>
    </w:p>
    <w:p w:rsidR="00880D33" w:rsidRPr="0097471E" w:rsidRDefault="00880D33" w:rsidP="00880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родителями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7471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7471E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880D33" w:rsidRPr="0097471E" w:rsidRDefault="00880D33" w:rsidP="00275396">
      <w:pPr>
        <w:shd w:val="clear" w:color="auto" w:fill="FFFFFF"/>
        <w:spacing w:after="150" w:line="240" w:lineRule="auto"/>
        <w:ind w:firstLine="568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Пояснительная записка.</w:t>
      </w:r>
    </w:p>
    <w:p w:rsidR="00880D33" w:rsidRPr="0097471E" w:rsidRDefault="00221FDF" w:rsidP="00221FDF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и</w:t>
      </w:r>
      <w:r w:rsidR="00880D33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ндивидуальный образовательный маршрут воспитанника ДОУ разработан на основе адаптированной образовательной программы для ребенка с ОВЗ с учетом диагноза воспитанника</w:t>
      </w:r>
      <w:r w:rsidR="009F4969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9F4969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="009F4969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80D33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медицинского заключения и заключения ПМПК. В разработке ИОМ участвовали специалисты ДОУ.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Цель: выстраивание системы работы с ребенком, имеющим ограниченные возможности здоровья.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выявить особые образовательные потребности ребенка;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осуществить индивидуальную педагогическую помощь ребенку;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способствовать усвоению образовательной программы дошкольного образования;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обеспечить позитивные сдвиги в развитии ребенка, его целенаправленное продвижение относительно собственных возможностей;</w:t>
      </w:r>
    </w:p>
    <w:p w:rsidR="00880D33" w:rsidRDefault="00880D33" w:rsidP="00880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оказать методическую помощь родителям детей с особыми образовательными потребностями.</w:t>
      </w:r>
    </w:p>
    <w:p w:rsidR="0008132C" w:rsidRPr="00275396" w:rsidRDefault="0008132C" w:rsidP="00275396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2753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Копия заключения ПМПК</w:t>
      </w:r>
    </w:p>
    <w:p w:rsidR="0008132C" w:rsidRDefault="0008132C" w:rsidP="00880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132C" w:rsidRDefault="0008132C" w:rsidP="00880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132C" w:rsidRPr="0097471E" w:rsidRDefault="0008132C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:rsidR="00880D33" w:rsidRPr="0008132C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21FDF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="002753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Общие сведения.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Ф.И.О. ребёнка: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рождения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Домашний адрес:</w:t>
      </w:r>
    </w:p>
    <w:p w:rsidR="00880D33" w:rsidRPr="0097471E" w:rsidRDefault="00221FDF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поступления в ТМБДОУ «Детский сад «</w:t>
      </w:r>
      <w:proofErr w:type="gramStart"/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Забава</w:t>
      </w:r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»</w:t>
      </w:r>
      <w:proofErr w:type="gramEnd"/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 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97471E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.2014</w:t>
      </w:r>
      <w:r w:rsidR="00880D33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p w:rsidR="00880D33" w:rsidRPr="0097471E" w:rsidRDefault="00275396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.1 Краткие сведения о семье.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r w:rsidR="00221FDF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бёнок проживает с мамой и сестрой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семьи:</w:t>
      </w: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полная, с двумя детьми.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Социальная характеристика семьи: благополучная (владеет культурой воспитания, </w:t>
      </w:r>
      <w:r w:rsidR="00221FDF"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мать морально устойчива, 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осведомлена об интересах ребёнка, поведении в детском саду)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Жилищные условия: отдельная квартира.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Материальное положение семьи: среднее.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Воспитанием ребёнка занимается мама, отец в жизни и воспитании ребёнка участия не принимает.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Мама: (Ф.И.О.)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образование: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работы: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p w:rsidR="00880D33" w:rsidRPr="0097471E" w:rsidRDefault="00275396" w:rsidP="00880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.2. По результатам комплексного </w:t>
      </w:r>
      <w:proofErr w:type="spellStart"/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психолого</w:t>
      </w:r>
      <w:proofErr w:type="spellEnd"/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– </w:t>
      </w:r>
      <w:proofErr w:type="spellStart"/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медико</w:t>
      </w:r>
      <w:proofErr w:type="spellEnd"/>
      <w:r w:rsidR="00880D33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педагогического обследования установлен статус обучающего с ОВЗ</w:t>
      </w:r>
      <w:r w:rsidR="0097471E"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(задержка речевого развития)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Заключение: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Парциальная недостаточность когнитивного компонента деятельности.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Познавательная деятельность формируется по возрасту.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Реализуемая программа дошкольного образования усваивается.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недоразвитие речи III уровня.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комплексного </w:t>
      </w:r>
      <w:proofErr w:type="spellStart"/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</w:t>
      </w:r>
      <w:proofErr w:type="spellEnd"/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</w:t>
      </w:r>
      <w:proofErr w:type="spellEnd"/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педагогического обследования установлен статус обучающегося с ограниченными возможностями здоровья.</w:t>
      </w:r>
    </w:p>
    <w:p w:rsidR="00880D33" w:rsidRPr="0097471E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974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97471E">
        <w:rPr>
          <w:rFonts w:ascii="Times New Roman" w:eastAsia="Times New Roman" w:hAnsi="Times New Roman" w:cs="Times New Roman"/>
          <w:sz w:val="26"/>
          <w:szCs w:val="26"/>
          <w:lang w:eastAsia="ru-RU"/>
        </w:rPr>
        <w:t>: обучение и воспитание по адаптированной основной образовательной программе дошкольного образования для детей с тяжелыми нарушениями речи.</w:t>
      </w:r>
    </w:p>
    <w:p w:rsidR="00880D33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21FDF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97471E" w:rsidRDefault="0097471E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97471E" w:rsidRDefault="0097471E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97471E" w:rsidRDefault="0097471E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97471E" w:rsidRDefault="0097471E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5B09F0" w:rsidRDefault="005B09F0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880D33" w:rsidRPr="00221FDF" w:rsidRDefault="00275396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>4</w:t>
      </w:r>
      <w:r w:rsidR="00880D33" w:rsidRPr="00221F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Мониторинг развития интегративных качеств (средняя группа)</w:t>
      </w:r>
    </w:p>
    <w:tbl>
      <w:tblPr>
        <w:tblW w:w="1069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414"/>
        <w:gridCol w:w="463"/>
        <w:gridCol w:w="658"/>
        <w:gridCol w:w="739"/>
        <w:gridCol w:w="653"/>
        <w:gridCol w:w="734"/>
        <w:gridCol w:w="590"/>
        <w:gridCol w:w="662"/>
        <w:gridCol w:w="474"/>
        <w:gridCol w:w="532"/>
        <w:gridCol w:w="679"/>
        <w:gridCol w:w="762"/>
        <w:gridCol w:w="560"/>
        <w:gridCol w:w="628"/>
        <w:gridCol w:w="574"/>
        <w:gridCol w:w="644"/>
      </w:tblGrid>
      <w:tr w:rsidR="00221FDF" w:rsidRPr="0097471E" w:rsidTr="0097471E">
        <w:trPr>
          <w:trHeight w:val="313"/>
        </w:trPr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МОНИТОРИНГ ДЕТСКОГО РАЗВИТИЯ средняя группа воспитатель Осина Наталья Геннадьевна</w:t>
            </w:r>
          </w:p>
        </w:tc>
      </w:tr>
      <w:tr w:rsidR="00221FDF" w:rsidRPr="0097471E" w:rsidTr="0097471E">
        <w:trPr>
          <w:trHeight w:val="32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Имя, фамилия ребенка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развития интегративных качеств</w:t>
            </w:r>
          </w:p>
        </w:tc>
      </w:tr>
      <w:tr w:rsidR="00221FDF" w:rsidRPr="0097471E" w:rsidTr="0097471E">
        <w:trPr>
          <w:trHeight w:val="118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97471E" w:rsidRDefault="00880D33" w:rsidP="00880D33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</w:t>
            </w:r>
          </w:p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Любознательность активность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Эмоциональность, отзывчивость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Овладение средствами общения и способами взаимодействия со взрослыми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Способность</w:t>
            </w:r>
          </w:p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управлять своим поведением и планировать действия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Способность решать интеллектуальные и личностные задачи</w:t>
            </w:r>
          </w:p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Представления о себе, семье, обществе, государстве, мире и природе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Овладение предпосылками учебной деятельности</w:t>
            </w:r>
          </w:p>
        </w:tc>
      </w:tr>
      <w:tr w:rsidR="00221FDF" w:rsidRPr="0097471E" w:rsidTr="0097471E">
        <w:trPr>
          <w:trHeight w:val="6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проведения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</w:tr>
      <w:tr w:rsidR="00221FDF" w:rsidRPr="0097471E" w:rsidTr="0097471E">
        <w:trPr>
          <w:trHeight w:val="3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97471E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974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</w:tr>
    </w:tbl>
    <w:p w:rsidR="00880D33" w:rsidRPr="00221FDF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7471E">
        <w:rPr>
          <w:rFonts w:ascii="Helvetica" w:eastAsia="Times New Roman" w:hAnsi="Helvetica" w:cs="Helvetica"/>
          <w:sz w:val="16"/>
          <w:szCs w:val="16"/>
          <w:lang w:eastAsia="ru-RU"/>
        </w:rPr>
        <w:br/>
      </w:r>
      <w:r w:rsidR="002753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</w:t>
      </w:r>
      <w:r w:rsidRPr="00221F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Характеристика основных направлений развития по образовательным областям.</w:t>
      </w:r>
    </w:p>
    <w:p w:rsidR="00880D33" w:rsidRPr="00221FDF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21FDF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tbl>
      <w:tblPr>
        <w:tblW w:w="1034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3119"/>
        <w:gridCol w:w="2117"/>
      </w:tblGrid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Актуальный уровень развития ребёнка по образовательным областям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 педагога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формы работы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Планируемый результат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97471E">
            <w:pPr>
              <w:spacing w:after="150" w:line="240" w:lineRule="auto"/>
              <w:ind w:hanging="6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Образовательная область «Социально-коммуникативное развитие»</w:t>
            </w:r>
          </w:p>
        </w:tc>
      </w:tr>
      <w:tr w:rsidR="00221FDF" w:rsidRPr="00221FDF" w:rsidTr="00386C41">
        <w:trPr>
          <w:trHeight w:val="3510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Представление о мире людей и рукотворный мир. 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Испытывает затруднения в передаче эмоционального настроя (радость, грусть, печаль и т.д.). Не в полной мере развито представление о Родине, стране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ит.д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Не сформировано умение наблюдать и делать выводы. Частично сформированы знания о разнообразии труда взрослых, профессиях.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представления о Родине: о городах России, о ее столице, о государственной символике, гимне страны и т. д.; Развитие исследовательского подхода. Расширение круга общения, осознание значимости трудовой деятельности взрослых.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Рассказы, видеофильмы, экскурсии. Разыгрывание ситуаций типа «Как мы ездили летом на дачу (в деревню) к бабушке», «Как мы ездили (ходили) в лес по грибы, в зоопарк», «Наступила весна, и мне покупают новую одежду» (сообщения из «личного опыта»). Рассматривание фотографий, беседы о семье ребенка, о членах семьи и их взаимоотношениях, о ближайших родственниках. Истории членов семьи.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Сформировано общее представления о труде родителей, о ценности их труда. Полно отражает особенности предметов. Группирует предметы на основе существенных признаков. Сформировано умение группировать предметы по родовым и видовым признакам.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Ребенок и игра. 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однообразны, ребёнок тяготеет к однообразным игровым действиям и сюжетам, речевая активность снижена, ролевой репертуар беден. Часто оставляет общую игру до ее завершения. Не сформировано умение выразительно передавать игровые образы, творчески разворачивать сюжет игры.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Увлечь ребёнка играми с готовым содержанием и правилами. Включение в игры с малой группой детей. Пробудить игровое творчество. Формировать умение действовать с разнообразными дидактическими и настольными играми.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Использование игр в совместной образовательной деятельности, индивидуальные игры, сюжетно-ролевые игры «День рождения медвежонка», «Завтрак куклы Маши», «Кукла Катя проснулась», «Кукла хочет спать», Проведение развлечений, праздников. Игровые упражнения. Просмотр обучающих фильмов и мультфильмов. Речевые игры, народные игры. Игры с детскими конструкторами, полифункциональными наборами («Что я умею строить», «Как я строю», «Мы с Сережей строим и играем вместе», «Нам нравится строить»). Разыгрывание ситуаций типа «Мы были на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параде», «Мы смотрели салют», «На спектакле в театре кукол».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Участие ребенка, как на ведущих, так и на других ролях. Придумывает игры с продолжением, активен в ролевом взаимодействии и ролевых диалогах.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9747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Представление о себе и окружающем природном мире.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развито умение устанавливать причинно-следственные связи. В выявлении общих признаков испытывает затруднение, недостаточно владеет общими понятиями и общими связями. Трудовые процессы редко выполняет самостоятельно, качество труда низкое. Имеет неустойчивый познавательный интерес.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Способствовать расширению и углублению представлений о природе. Воспитание элементов экологического сознания, ответственное отношение к окружающей среде. Развивать умение связанно рассказывать о наблюдаемых явлениях. Развивать умение сравнивать объекты и явления природы по признакам различия и сходства.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Наблюдение, беседы, экологические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квесты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экскурсии. Дидактические игры, подвижные игры, просмотр обучающих фильмов, мультфильмов, презентаций. Трудовые поручения. Чтение терапевтических сказок с последующим обсуждением. «Ассоциация» (лото), «Взрослые и дети» (животные). «Найди различия», «Назови одним словом», «Найди различия» и т.д.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Умеет с помощью педагога и самостоятельно устанавливать частные и общие связи. Самостоятельно применяет знания о природе, выдвигает предположения о причинах и результатах наблюдаемых объектов. Владеет трудовыми умениями, старается добиваться хороших результатов.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Развитие элементарных математических представлений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в полной мере сформировано умение самостоятельно обследовать и сравнивать геометрические фигуры. Не объясняет сущность действий. Самостоятельности, инициативности и творчества не проявляет. Не сформировано умение обратного счета. Испытывает затруднения в отгадывании математических задач, в ориентирование на листе.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умение устанавливать связь между целью (задачей), строить простые высказывания о сущности явления, свойства, отношения. Развитие логического мышления. Упражнять в определении расположения предметов на листе.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Сравнение двух-трех групп множеств предметов, объемных или плоскостных моделей путем пересчета, с использованием способов проверки (приложение и наложение) в пределах десяти. Математические развивающие игры. Игры и игровые упражнения с различными строительными наборами («Детская площадка»,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Lego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«Цвет и форма», конструктор «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Самоделкин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и др.). Упражнения, подвижные игры на развитие пространственных отношений. Работа в рабочих тетрадях по математике «я считаю до десяти» Е.В. Колесникова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Умеет самостоятельно обследовать и сравнивать геометрические фигуры, предметы по величине. Определять и отражать в речи основания группировки, классификаций, зависимости. Проявляет интерес к решению задач. Видит геометрические фигуры в предметах окружающего мира. Сформировано умение ориентироваться на листе.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Представление о себе и об окружающем мире людей. 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Поведение и общение ребёнка положительно направлены. Он имеет представление о правилах культуры поведения и выполняет их в привычной обстановке, однако в новых условиях может испытывать скованность. Не всегда может оценить совершенные действия. Не проявляет стремления к самостоятельным действиям, выдвижению своих идей.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Помочь ребёнку стремиться к положительно оцениваемым действиям, к признанию окружающих. По-доброму относиться к людям ко всему живому. Развивать элементарные навыки самоконтроля и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своих действий.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Беседы, чтение художественной литература, сюжетно-ролевые игры, дидактические игры, чтение терапевтических сказок, обсуждение и высказывание своего отношения к действиям и поступкам. Просмотр обучающих фильмов и мультфильмов.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Владение ребёнком правилами культуры поведения, тактичности. Ребёнок охотно вступает в диалог как со сверстниками, так и со взрослыми, умеет выдвигать свои идеи.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BC44D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Образовательная область «Речевое развитие»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 сформировано умение внимательно слушать рассказы педагога и сверстников. Не проявляет интерес к самостоятельному сочинению и созданию творческих рассказов (повторяет рассказы сверстников). Допускает ошибки в звукопроизношении. Затрудняется в аргументирование суждений. Ребёнок предпочитает слушанию чтения другие занятия, пассивен при обсуждении книги.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Содержательность и связанность речи (диалога, монолога), развитие речевого творчества, выразительности речи; развитие индивидуальных способностей к речевой деятельности. Развитие навыков составления описательных рассказов.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Упражнения на развитие речи, дыхания, голоса. Чтение сказок, стихов,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пересказывание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литературных произведений. Беседы. Игровые упражнения. Дидактические игры направленные на развитие речи. Чтение терапевтических сказок с последующим обсуждением.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Рассказывание по картинам «Домашние животные», «Лесные животные», «Зимние пейзажи» и т.д. Составление рассказов «Если бы я был волшебником», «Что мне нравится в себя?» и т.д.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Проявляет интерес к речевому общению. В построении предложений не затрудняется, речь чистая грамматически правильная, выразительная. Проявляет инициативу в общении – делится впечатлениями со сверстниками, задает вопросы.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BC44D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Образовательная область «Художественно-эстетическое развитие»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Изобразительное творчество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Рисование</w:t>
            </w:r>
          </w:p>
          <w:p w:rsidR="00880D33" w:rsidRPr="00221FDF" w:rsidRDefault="00880D33" w:rsidP="00880D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изображает отдельные, не связанные между собой предметы; не может отразить в рисунке сюжет в соответствии с планом; детализирует художественное изображение лишь по просьбе взрослого; изображение лишено эмоциональной выразительности; допускает ошибки в изображении пространства; не проявляет инициативы и самостоятельности; затрудняется в различении жанров изобразительного искусства.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создавать сюжет в соответствии с планом; научить дополнять рисунок деталями; формировать умение выражать эмоции в рисунке с помощью цвета; формировать пространственные представления на листе бумаги: ближе, дальше, верх, низ, середина, умение изображать передний и задний план; учить преодолевать неуверенность и выполнять работу самостоятельно; учить различать и называть жанры изобразительного искусства.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и игровые упражнения: «Закончи рисунок», «Какого цвета?», «Какой формы?», «На что похоже?», «Нарисуем большой и маленький телевизор», «Нарисуем высокое и низкое дерево» и др.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Пальчиковые игры: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«Капитан», «Слон», «Наша армия», «Кто приехал?» и др.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ИКТ.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Ребёнок сможет создавать сюжет в соответствии с планом; научится дополнять рисунок деталями; освоит умение выражать эмоции в рисунке с помощью цвета; сформируются умения ориентировки на листе бумаги: ближе, дальше, верх, низ, середина; научится изображать передний и задний план; почувствует уверенность в своих силах и сможет выполнять работу самостоятельно; научится различать и называть жанры изобразительного искусства..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Декоративно-прикладное искусство. 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затруднением создаёт симметричные рисунки;</w:t>
            </w: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недостаточно развито чувство ритма и чередования при рисовании разными материалами;</w:t>
            </w: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может назвать предметы народного декоративно-прикладного искусства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учить создавать декоративные рисунки по принципу симметрии; развивать у детей чувство ритма в процессе работы с карандашами, гуашью, акварелью, фломастерами, кистью; знакомить с народными игрушками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</w:t>
            </w:r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дымковская, 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каргопольская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 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филимоновская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 игровые упражнения: «Укрась вазу», «Придумаем узор», «Четвёртый лишний», «Разрезные картинки», «Симметрия» Использование ИКТ. Работа с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лэпбуками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разных видах декоративно-прикладного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искусства (</w:t>
            </w:r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дымковская,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филимоновская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игрушка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Научится нарядно украшать предметную основу с помощью ритма, чередования и симметрии цветовых пятен, растительных элементов узора; сможет различать народные игрушки; научится различать и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называть жанры изобразительного искусства.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Лепка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сглаживает поверхность вылепленного предмета и соединение деталей;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испытывает затруднения в делении куска пластилина на заданное количество частей (</w:t>
            </w:r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пополам, на 4 части и т.д.);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испытывает небольшие затруднения в лепке: пластическим способом; с натуры (</w:t>
            </w:r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 передачей характерных особенностей предмета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приемы работы с пластилином: делить на части, примазывать детали и сглаживать поверхность поделки; упражнять в лепке пластическим способом; с натуры (</w:t>
            </w:r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 передачей характерных особенностей предмета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и упражнения: «Вылепи первую букву своего имени», «Формы», «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Угадайка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«Загадки и отгадки», «Что из этого шара можно сделать?», «Пляшущие человечки» и др. Использование ИКТ. Пальчиковые игры: «Космонавты», «Пекарь», «Птицы прилетели», «Деревья», «Дом», «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Осьминожки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и др.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Сформируется умение делить кусок пластилина на необходимое количество частей</w:t>
            </w:r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;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освоит приёмы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примазывания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деталей и сглаживания поверхности поделок;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научится лепить пластическим способом, с натуры.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BC44D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Музыка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Музыкально-ритмические движения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достаточно развито чувство ритма. Не реагирует на смену характера трехчастной музыки.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Трудности в ориентировке пространства, координации движений. Не согласованность движений с музыкой. Выполняет движения не ритмично.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Осваивать основные танцевальные движения, выполнять их ритмично и в соответствии с характером музыки. Учить различать контрастные части музыки и реагировать на ее начало и конец. Развивать ориентировку в пространстве и координацию движений.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Упражнения на основе танцевальных движений, координацию движений («Хлоп-хлоп», «Ходим, бегаем, гуляем» Е. Тиличеевой).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Логоритмика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(Интеграция речи, движений и музыки). Пальчиковая гимнастика («Щелчки», «Ладонь-кулак», «Поочередное соединение всех пальцев»). Музыкально-дидактические игры на развитие чувства ритма.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Сформировать более четкие танцевальные движения и координацию. Ребенок должен ориентироваться в пространстве. Слышать смену характера музыки.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Восприятие музыки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сформирован навык культуры слушания музыки, музыкальная память. Не развито умение чувствовать характер музыки, высказывать свои впечатления о прослушанном. Затрудняется в определении жанров в музыке. Не различает части музыки, музыкальные характеристики музыкального произведения.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достаточно понимает средства музыкальной выразительности, не может проанализировать музыку.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Сформировать навык культуры слушания музыки. Воспринимать музыкальные жанры, учить определять песню, танец, марш. Развивать музыкальную память, узнавать знакомые произведения.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ИКТ, художественных иллюстраций, художественного слова. Пополнение словарного запаса, чтение стихов, рассказов, сказок. Музыкотерапия. Беседы. Музыкально-дидактические игры.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и определять на слух музыкальные жанры песню, танец, марш. Узнавать знакомые музыкальные произведения. Уметь анализировать музыку.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Пение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Речевые нарушения. В связи с этим невнятное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произношение текста песен. Слабый артикуляционный аппарат. Музыкальный слух слабо развит (не всегда правильно передает мелодический рисунок песни, не достаточно развито чувство ансамбля). Не правильно пользуется дыханием.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Создать оптимальные условия для решения проблем с речевым нарушением на основе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знаний индивидуальных особенностей ребенка. Работать над дикцией и артикуляцией, над чувством ритма, правильном взятии певческого дыхания. Помочь ребенку овладеть практическими навыками и умениями в вокальной деятельности.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Музыкально-дидактические игры. Совместное пение с ребенком 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попевок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песенок. Артикуляционная гимнастика по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системе Емельянова В.В. Упражнения на артикуляцию предполагается проводить в игровой форме. Работа с языком, с губами. Упражнения для языка («Пчела», «Вкусный язычок» и т.д.) Упражнения на подвижность нижней челюсти («Трусливый птенчик», «Акула»). Дыхательная гимнастика. Пальчиковая гимнастика.</w:t>
            </w:r>
          </w:p>
          <w:p w:rsidR="00880D33" w:rsidRPr="00221FDF" w:rsidRDefault="00880D33" w:rsidP="0008132C">
            <w:pPr>
              <w:spacing w:before="100" w:beforeAutospacing="1" w:after="100" w:afterAutospacing="1" w:line="240" w:lineRule="auto"/>
              <w:ind w:left="720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Проявление навыков вокальной деятельности: четко и ясно произносить 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слова (артикуляция) при исполнении, правильно брать дыхание, умение петь по фразам, вовремя начинать и заканчивать пение, слушать паузы,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петь в ансамбле.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0813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Образовательная область «Физическое развитие»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Построение и перестроение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Затрудняется в выполнении перестроений из 1 колонны в 3 и обратно.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Трудности в ориентировке пространства, координации движений.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самостоятельно перестраиваться из 1 колонны в 3 и обратно. Развивать ориентировку в пространстве и координацию движений.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и упражнения на перестроения, координацию движений («Палочка-выручалочка», «Птички и клетка», «Чье звено быстрее соберется?»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Ребенок должен ориентироваться в пространстве, самостоятельно перестраиваться из 1 в 3 колонны и обратно.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Бросание, ловля и метание.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Затрудняется в бросании мяча вверх, о пол и ловле двумя руками.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бросать мяч вверх, о пол и ловить его двумя руками на месте и в движении.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и упражнения с мячом («Подбрось и поймай», «Научись владеть мячом»)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Ребенок должен свободно владеть мячом, бросать и ловить его после отскока от пола на месте и в движении.</w:t>
            </w:r>
          </w:p>
        </w:tc>
      </w:tr>
      <w:tr w:rsidR="00221FDF" w:rsidRPr="00221FDF" w:rsidTr="0008132C">
        <w:trPr>
          <w:trHeight w:val="905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Прыжки.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Затрудняется в выполнении различных видов прыжков.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прыгать на месте и в движении разными способами.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 и упражнения с прыжками («</w:t>
            </w:r>
            <w:proofErr w:type="spellStart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Ловишки</w:t>
            </w:r>
            <w:proofErr w:type="spellEnd"/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одной ноге», «Лесная эстафета», «Лягушки и цапля»)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08132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Ребенок должен легко и свободно по сигналу выполнять различные виды прыжков.</w:t>
            </w:r>
          </w:p>
        </w:tc>
      </w:tr>
      <w:tr w:rsidR="00221FDF" w:rsidRPr="00221FDF" w:rsidTr="005D62B8">
        <w:tc>
          <w:tcPr>
            <w:tcW w:w="10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0813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Логопедическая работа</w:t>
            </w:r>
          </w:p>
        </w:tc>
      </w:tr>
      <w:tr w:rsidR="00221FDF" w:rsidRPr="00221FDF" w:rsidTr="005D62B8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недоразвитие речи 3 уровня. Нарушение звукопроизношения: с пропускает в начале слова; [п] меняет на [т]; [р]пропускает в начале слова; [л] меняет на [в]; [ш] меняет на [т]; путает цвета (желтый, фиолетовый). Состояние словарного запаса. Словарный запас беден. Развитие словаря.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Выстраивание системы работы с ребенком, имеющим ограниченные возможности здоровья. Развивать мелкую моторику с помощью пальчиковой гимнастики, согласно лексическим темам. Развивать мелкую моторику с помощью дидактических игр. Формировать фонематический слух, фонематическое восприятие. Формирование связной речи. Закрепить правильное произношение имеющихся звуков в игровой и свободной речевой деятельности. Активизировать движения речевого аппарата, готовить его к формированию звуков всех групп.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формы работы. Определять правильность смысла предложенных предложений. Решение логических задач. Развитие слухового внимания и логического мышления;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Обеспечить переход накопленных представлений и пассивного речевого запаса к активному использованию речевых средств. Расширить объем по всем изучаемым лексическим темам. Закрепить понятие </w:t>
            </w:r>
            <w:r w:rsidRPr="00221FD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слово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 умение оперировать им. Совершенствовать навык согласования прилагательных и числительных с существительными в роде, числе, падеже. Формировать правильное речевое дыхание и длительный ротовой выдох.</w:t>
            </w:r>
          </w:p>
          <w:p w:rsidR="00880D33" w:rsidRPr="00221FDF" w:rsidRDefault="00880D33" w:rsidP="00880D33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</w:tbl>
    <w:p w:rsidR="00386C41" w:rsidRPr="00D86048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21FDF">
        <w:rPr>
          <w:rFonts w:ascii="Helvetica" w:eastAsia="Times New Roman" w:hAnsi="Helvetica" w:cs="Helvetica"/>
          <w:sz w:val="21"/>
          <w:szCs w:val="21"/>
          <w:lang w:eastAsia="ru-RU"/>
        </w:rPr>
        <w:t>  </w:t>
      </w:r>
      <w:bookmarkStart w:id="0" w:name="_GoBack"/>
      <w:bookmarkEnd w:id="0"/>
    </w:p>
    <w:p w:rsidR="00880D33" w:rsidRPr="00221FDF" w:rsidRDefault="00275396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7</w:t>
      </w:r>
      <w:r w:rsidR="00880D33" w:rsidRPr="00221F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Тематическое планирование по неделям на учебный год (праздников, событий, проектов и т.д.)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662"/>
        <w:gridCol w:w="8261"/>
      </w:tblGrid>
      <w:tr w:rsidR="00221FDF" w:rsidRPr="00221FDF" w:rsidTr="00880D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дом», «Мой город», «Моя страна», «Моя планета» (тема определяется в соответствии с возрастом детей)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«Урожай»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«Краски осени»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«Животный мир»(птицы, насекомые)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«Я – человек»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«Народная культура и традиции»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«Наш быт»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«Дружба», «День народного единства» (тема определяется в соответствии с возрастом детей)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«Транспорт»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«Здоровей-ка»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«Кто как готовится к зиме»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«Здравствуй, зимушка-зима!»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«Город мастеров»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«Новогодний калейдоскоп»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«Новогодний калейдоскоп»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Рождественские каникулы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 гостях у сказки»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«Этикет»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«Моя семья»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«Азбука безопасности»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«Наши защитники»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«Маленькие исследователи»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«Женский день»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«Миром правит доброта»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«Быть здоровыми хотим»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«Весна шагает по планете»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«Встречаем птиц»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«Косм</w:t>
            </w:r>
            <w:r w:rsidR="00B717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ос», «Поможем нашей планете</w:t>
            </w: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«Волшебница вода»</w:t>
            </w:r>
          </w:p>
        </w:tc>
      </w:tr>
      <w:tr w:rsidR="00221FDF" w:rsidRPr="00221FDF" w:rsidTr="00880D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«Праздник весны и труда»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«День победы»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«Мир природы»</w:t>
            </w:r>
          </w:p>
        </w:tc>
      </w:tr>
      <w:tr w:rsidR="00221FDF" w:rsidRPr="00221FDF" w:rsidTr="00880D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D33" w:rsidRPr="00221FDF" w:rsidRDefault="00880D33" w:rsidP="005A5BF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21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880D33" w:rsidRPr="0008132C" w:rsidRDefault="00275396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880D33" w:rsidRPr="000813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Работа с родителями:</w:t>
      </w:r>
    </w:p>
    <w:p w:rsidR="00880D33" w:rsidRPr="0008132C" w:rsidRDefault="00880D33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813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Консультации «Развитие речи ребёнка 6-7 лет», «Роль игры в жизни ребёнка», «Развитие мелкой моторик и речь», «Подвижная игра в жизни ребенка», «Хвалить или ругать», «Сто тысяч почему». Беседы «Одежда детей в группе и на улице», «Безопасность детей – забота взрослых», рекомендации (расширять спектр игровой деятельности, предлагать больше сюжетных игрушек, конструкторов, кубиков. Увеличить время игры вместе с ребёнком. Побуждать к совместному быту). Рекомендации по выполнению дыхательных гимнастик, выполнение индивидуальных заданий в тетради «Мы считаем до десяти», проведение групповых праздников, показ открытых мероприятий с детьми. Побуждать к повторению слов, звуков.</w:t>
      </w:r>
    </w:p>
    <w:p w:rsidR="0008132C" w:rsidRPr="005A5BF3" w:rsidRDefault="0008132C" w:rsidP="00880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:rsidR="00880D33" w:rsidRPr="005A5BF3" w:rsidRDefault="00880D33" w:rsidP="005A5BF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5A5B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Список используемой литературы:</w:t>
      </w:r>
    </w:p>
    <w:p w:rsidR="00880D33" w:rsidRPr="005A5BF3" w:rsidRDefault="00880D33" w:rsidP="00880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Адаптированная основная образовательная программа для дошкольников с нарушениями речи (общим недоразвитием речи) МБДОУ «Детский сад № 46»</w:t>
      </w:r>
    </w:p>
    <w:p w:rsidR="00880D33" w:rsidRPr="005A5BF3" w:rsidRDefault="00880D33" w:rsidP="00880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Детство: Программа развития и воспитания детей в детском саду / В.И Логинова, Т.И. Бабаева, Н.А.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Ноткина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др.; Под ред. Т.И. Бабаевой, З.А. Михайловой, Л.М. Гуревич: Изд. 2-е, переработанное. – СПб.: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Акцидент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1996.-</w:t>
      </w:r>
      <w:proofErr w:type="gram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224 с.</w:t>
      </w:r>
    </w:p>
    <w:p w:rsidR="00880D33" w:rsidRPr="005A5BF3" w:rsidRDefault="00880D33" w:rsidP="00880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Примерная адаптированная основная образовательная программа для дошкольников с тяжелыми нарушениями речи / Л. Б.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Баряева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Т.В.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Волосовец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О. П.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Гаврилушкина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, Г. Г. Голубева и др.; Под. ред. проф. Л. В. Лопатиной. — СПб., 2014. — 386</w:t>
      </w:r>
    </w:p>
    <w:p w:rsidR="00880D33" w:rsidRPr="005A5BF3" w:rsidRDefault="00880D33" w:rsidP="00880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«От рождения до школы» - основная общеобразовательная программа дошкольного образования (под ред. Н. Е.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Вераксы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, Т. С. Комаровой, М. А. Васильевой;</w:t>
      </w:r>
    </w:p>
    <w:p w:rsidR="00880D33" w:rsidRPr="005A5BF3" w:rsidRDefault="00880D33" w:rsidP="00880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«Музыкальная коррекция детей с ОВЗ»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Е.Н.Катышева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80D33" w:rsidRPr="005A5BF3" w:rsidRDefault="00880D33" w:rsidP="00880D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«Развитие социального интеллекта у детей 5-7 лет в музыкальной деятельности» -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корекционно</w:t>
      </w:r>
      <w:proofErr w:type="spellEnd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развивающая программа </w:t>
      </w:r>
      <w:proofErr w:type="spellStart"/>
      <w:r w:rsidRPr="005A5BF3">
        <w:rPr>
          <w:rFonts w:ascii="Times New Roman" w:eastAsia="Times New Roman" w:hAnsi="Times New Roman" w:cs="Times New Roman"/>
          <w:sz w:val="26"/>
          <w:szCs w:val="26"/>
          <w:lang w:eastAsia="ru-RU"/>
        </w:rPr>
        <w:t>М.А.Федосеева</w:t>
      </w:r>
      <w:proofErr w:type="spellEnd"/>
    </w:p>
    <w:p w:rsidR="00E06406" w:rsidRPr="005A5BF3" w:rsidRDefault="00E06406" w:rsidP="00880D33">
      <w:pPr>
        <w:ind w:hanging="142"/>
        <w:rPr>
          <w:sz w:val="26"/>
          <w:szCs w:val="26"/>
        </w:rPr>
      </w:pPr>
    </w:p>
    <w:sectPr w:rsidR="00E06406" w:rsidRPr="005A5BF3" w:rsidSect="0008132C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D19"/>
    <w:multiLevelType w:val="multilevel"/>
    <w:tmpl w:val="1DC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25D21"/>
    <w:multiLevelType w:val="multilevel"/>
    <w:tmpl w:val="F714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7543D"/>
    <w:multiLevelType w:val="multilevel"/>
    <w:tmpl w:val="E19C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B1A37"/>
    <w:multiLevelType w:val="multilevel"/>
    <w:tmpl w:val="DE40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62B01"/>
    <w:multiLevelType w:val="multilevel"/>
    <w:tmpl w:val="DE40BF3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420F0"/>
    <w:multiLevelType w:val="hybridMultilevel"/>
    <w:tmpl w:val="20DE4492"/>
    <w:lvl w:ilvl="0" w:tplc="666EF72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3170D31"/>
    <w:multiLevelType w:val="multilevel"/>
    <w:tmpl w:val="84CC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52D11"/>
    <w:multiLevelType w:val="multilevel"/>
    <w:tmpl w:val="1DB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CD"/>
    <w:rsid w:val="0008132C"/>
    <w:rsid w:val="00221FDF"/>
    <w:rsid w:val="00275396"/>
    <w:rsid w:val="00386C41"/>
    <w:rsid w:val="005A5BF3"/>
    <w:rsid w:val="005B09F0"/>
    <w:rsid w:val="005D62B8"/>
    <w:rsid w:val="00880D33"/>
    <w:rsid w:val="0097471E"/>
    <w:rsid w:val="009D41CD"/>
    <w:rsid w:val="009F4969"/>
    <w:rsid w:val="00B717DF"/>
    <w:rsid w:val="00BC44D8"/>
    <w:rsid w:val="00D86048"/>
    <w:rsid w:val="00DF60F8"/>
    <w:rsid w:val="00E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E5F"/>
  <w15:chartTrackingRefBased/>
  <w15:docId w15:val="{292E46D7-CDA0-42D8-B470-E9925788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3500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2020-10-10T11:35:00Z</dcterms:created>
  <dcterms:modified xsi:type="dcterms:W3CDTF">2020-10-11T09:37:00Z</dcterms:modified>
</cp:coreProperties>
</file>