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77A" w:rsidRPr="00715E5A" w:rsidRDefault="0063577A" w:rsidP="00715E5A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b/>
          <w:sz w:val="24"/>
          <w:szCs w:val="24"/>
          <w:lang w:eastAsia="ru-RU"/>
        </w:rPr>
        <w:t>Федеральный закон от 27 июля 2010 г. N 194-ФЗ</w:t>
      </w:r>
      <w:r w:rsidRPr="00715E5A">
        <w:rPr>
          <w:rFonts w:ascii="Times New Roman" w:hAnsi="Times New Roman" w:cs="Times New Roman"/>
          <w:b/>
          <w:sz w:val="24"/>
          <w:szCs w:val="24"/>
          <w:lang w:eastAsia="ru-RU"/>
        </w:rPr>
        <w:br/>
        <w:t>"О внесении изменений в отдельные законодательные акты Российской Федерации в связи с принятием </w:t>
      </w:r>
      <w:hyperlink r:id="rId5" w:anchor="/document/12177508/entry/0" w:history="1">
        <w:r w:rsidRPr="00715E5A">
          <w:rPr>
            <w:rFonts w:ascii="Times New Roman" w:hAnsi="Times New Roman" w:cs="Times New Roman"/>
            <w:b/>
            <w:sz w:val="24"/>
            <w:szCs w:val="24"/>
            <w:lang w:eastAsia="ru-RU"/>
          </w:rPr>
          <w:t>Федерального закона</w:t>
        </w:r>
      </w:hyperlink>
      <w:r w:rsidRPr="00715E5A">
        <w:rPr>
          <w:rFonts w:ascii="Times New Roman" w:hAnsi="Times New Roman" w:cs="Times New Roman"/>
          <w:b/>
          <w:sz w:val="24"/>
          <w:szCs w:val="24"/>
          <w:lang w:eastAsia="ru-RU"/>
        </w:rPr>
        <w:t> "Об альтернативной процедуре урегулирования споров с участием посредника (процедуре медиации)"</w:t>
      </w:r>
    </w:p>
    <w:p w:rsidR="00715E5A" w:rsidRDefault="00715E5A" w:rsidP="00715E5A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Принят Государственной Думой 7 июля 2010 года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Одобрен Советом Федерации 14 июля 2010 года</w:t>
      </w:r>
    </w:p>
    <w:p w:rsidR="00715E5A" w:rsidRPr="00715E5A" w:rsidRDefault="00715E5A" w:rsidP="00715E5A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Статья 1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Внести в </w:t>
      </w:r>
      <w:hyperlink r:id="rId6" w:anchor="/document/10164072/entry/202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статью 202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части первой Гражданского кодекса Российской Федерации (Собрание законодательства Российской Федерации, 1994, N 32, ст. 3301) следующие изменения: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1) </w:t>
      </w:r>
      <w:hyperlink r:id="rId7" w:anchor="/document/10164072/entry/20201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пункт 1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дополнить </w:t>
      </w:r>
      <w:hyperlink r:id="rId8" w:anchor="/document/58047540/entry/2025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подпунктом 5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следующего содержания: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"5) если стороны отношения заключили соглашение о проведении процедуры медиации в соответствии с Федеральным законом "Об альтернативной процедуре урегулирования споров с участием посредника (процедуре медиации)".";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2) дополнить </w:t>
      </w:r>
      <w:hyperlink r:id="rId9" w:anchor="/document/58047540/entry/2024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пунктом 4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следующего содержания: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"4. В случае, предусмотренном подпунктом 5 пункта 1 настоящей статьи, течение срока исковой давности приостанавливается с момента заключения сторонами отношения соглашения о проведении процедуры медиации до момента прекращения процедуры медиации, определяемого в соответствии с Федеральным законом "Об альтернативной процедуре урегулирования споров с участием посредника (процедуре медиации)".".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Статья 2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Внести в </w:t>
      </w:r>
      <w:hyperlink r:id="rId10" w:anchor="/document/12127526/entry/0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Арбитражный процессуальный кодекс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Российской Федерации (Собрание законодательства Российской Федерации, 2002, N 30, ст. 3012) следующие изменения: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1) </w:t>
      </w:r>
      <w:hyperlink r:id="rId11" w:anchor="/document/12127526/entry/56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статью 56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дополнить </w:t>
      </w:r>
      <w:hyperlink r:id="rId12" w:anchor="/document/12127526/entry/5651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частью 5.1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следующего содержания: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"5.1. Не подлежат допросу в качестве свидетелей посредники, оказывающие содействие сторонам в урегулировании спора, в том числе медиаторы, об обстоятельствах, которые стали им известны в связи с исполнением соответствующих обязанностей.";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2) </w:t>
      </w:r>
      <w:hyperlink r:id="rId13" w:anchor="/document/12127526/entry/13512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пункт 2 части 1 статьи 135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"2) разъясняет сторонам их право на рассмотрение дела с участием арбитражных заседателей, право передать спор на разрешение третейского суда, право обратиться на любой стадии арбитражного процесса в целях урегулирования спора за содействием к посреднику, в том числе к медиатору, в порядке, установленном федеральным законом, и последствия совершения таких действий, принимает меры для заключения сторонами мирового соглашения, содействует примирению сторон;";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3) </w:t>
      </w:r>
      <w:hyperlink r:id="rId14" w:anchor="/document/12127526/entry/13802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часть 2 статьи 138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"2. Стороны могут урегулировать спор, заключив мировое соглашение или применяя другие примирительные процедуры, в том числе процедуру медиации, если это не противоречит федеральному закону.";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4) </w:t>
      </w:r>
      <w:hyperlink r:id="rId15" w:anchor="/document/12127526/entry/153029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пункт 9 части 2 статьи 153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после слов "мировым соглашением" дополнить словами "или применить процедуру медиации";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5) в </w:t>
      </w:r>
      <w:hyperlink r:id="rId16" w:anchor="/document/12127526/entry/158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статье 158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а) </w:t>
      </w:r>
      <w:hyperlink r:id="rId17" w:anchor="/document/12127526/entry/15802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часть 2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после слова "посреднику" дополнить словами ", в том числе к медиатору,";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б) </w:t>
      </w:r>
      <w:hyperlink r:id="rId18" w:anchor="/document/12127526/entry/15807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часть 7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дополнить предложением следующего содержания: "В случае, указанном в части 2 настоящей статьи, судебное разбирательство может быть отложено на срок, не превышающий шестидесяти дней.".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Статья 3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Внести в </w:t>
      </w:r>
      <w:hyperlink r:id="rId19" w:anchor="/document/12127543/entry/0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Федеральный закон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от 24 июля 2002 года N 102-ФЗ "О третейских судах в Российской Федерации" (Собрание законодательства Российской Федерации, 2002, N 30, ст. 3019) следующие изменения: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1) </w:t>
      </w:r>
      <w:hyperlink r:id="rId20" w:anchor="/document/12127543/entry/5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статью 5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дополнить </w:t>
      </w:r>
      <w:hyperlink r:id="rId21" w:anchor="/document/12127543/entry/505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пунктом 5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следующего содержания: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"5. Спор не может быть передан на разрешение третейского суда при наличии в договоре медиативной оговорки.";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2) </w:t>
      </w:r>
      <w:hyperlink r:id="rId22" w:anchor="/document/12127543/entry/100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главу I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дополнить </w:t>
      </w:r>
      <w:hyperlink r:id="rId23" w:anchor="/document/12127543/entry/61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статьей 6.1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следующего содержания: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"Статья 6.1. Применение процедуры медиации к спору, который находится на разрешении в третейском суде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1. Применение процедуры медиации допускается на любой стадии третейского разбирательства.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2. В случае принятия сторонами решения о проведении процедуры медиации любая из сторон вправе заявить третейскому суду соответствующее ходатайство. При этом стороны должны представить суду соглашение о проведении процедуры медиации, заключенное в письменной форме и соответствующее требованиям, предусмотренным Федеральным законом "Об альтернативной процедуре урегулирования споров с участием посредника (процедуре медиации)".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3. В случае, если третейскому суду представлено соглашение, указанное в пункте 2 настоящей статьи, суд выносит определение о проведении сторонами процедуры медиации.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4. Срок проведения процедуры медиации устанавливается по соглашению сторон в порядке, установленном Федеральным законом "Об альтернативной процедуре урегулирования споров с участием посредника (процедуре медиации)", и указывается в определении третейского суда. На этот срок третейское разбирательство откладывается.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5. Медиативное соглашение, заключенное сторонами в письменной форме по результатам проведения процедуры медиации в отношении спора, который находится на разрешении в третейском суде, может быть утверждено третейским судом в качестве мирового соглашения по правилам, установленным настоящим Федеральным законом.".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Статья 4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Внести в </w:t>
      </w:r>
      <w:hyperlink r:id="rId24" w:anchor="/document/12128809/entry/0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Гражданский процессуальный кодекс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Российской Федерации (Собрание законодательства Российской Федерации, 2002, N 46, ст. 4532) следующие изменения: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1) </w:t>
      </w:r>
      <w:hyperlink r:id="rId25" w:anchor="/document/12128809/entry/69301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пункт 1 части третьей статьи 69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"1) представители по гражданскому делу, или защитники по уголовному делу, делу об административном правонарушении, или медиаторы - об обстоятельствах, которые стали им известны в связи с исполнением обязанностей представителя, защитника или медиатора;";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2) </w:t>
      </w:r>
      <w:hyperlink r:id="rId26" w:anchor="/document/12128809/entry/15015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пункт 5 части первой статьи 150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изложить в следующей редакции: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"5) принимает меры по заключению сторонами мирового соглашения, в том числе по результатам проведения в порядке, установленном федеральным законом, процедуры медиации, которую стороны вправе проводить на любой стадии судебного разбирательства, и разъясняет сторонам их право обратиться за разрешением спора в третейский суд и последствия таких действий;";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3) </w:t>
      </w:r>
      <w:hyperlink r:id="rId27" w:anchor="/document/12128809/entry/1691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часть первую статьи 169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дополнить предложением следующего содержания: "Суд может отложить разбирательство дела на срок, не превышающий шестидесяти дней, по ходатайству обеих сторон в случае принятия ими решения о проведении процедуры медиации.";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4) </w:t>
      </w:r>
      <w:hyperlink r:id="rId28" w:anchor="/document/12128809/entry/172" w:history="1">
        <w:r w:rsidRPr="00715E5A">
          <w:rPr>
            <w:rFonts w:ascii="Times New Roman" w:hAnsi="Times New Roman" w:cs="Times New Roman"/>
            <w:sz w:val="24"/>
            <w:szCs w:val="24"/>
            <w:lang w:eastAsia="ru-RU"/>
          </w:rPr>
          <w:t>статью 172</w:t>
        </w:r>
      </w:hyperlink>
      <w:r w:rsidRPr="00715E5A">
        <w:rPr>
          <w:rFonts w:ascii="Times New Roman" w:hAnsi="Times New Roman" w:cs="Times New Roman"/>
          <w:sz w:val="24"/>
          <w:szCs w:val="24"/>
          <w:lang w:eastAsia="ru-RU"/>
        </w:rPr>
        <w:t> дополнить словами "или провести процедуру медиации".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Статья 5</w:t>
      </w:r>
    </w:p>
    <w:p w:rsidR="0063577A" w:rsidRPr="00715E5A" w:rsidRDefault="00A816DE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hyperlink r:id="rId29" w:anchor="/document/12145525/entry/300" w:history="1">
        <w:r w:rsidR="0063577A" w:rsidRPr="00715E5A">
          <w:rPr>
            <w:rFonts w:ascii="Times New Roman" w:hAnsi="Times New Roman" w:cs="Times New Roman"/>
            <w:sz w:val="24"/>
            <w:szCs w:val="24"/>
            <w:lang w:eastAsia="ru-RU"/>
          </w:rPr>
          <w:t>Главу 3</w:t>
        </w:r>
      </w:hyperlink>
      <w:r w:rsidR="0063577A" w:rsidRPr="00715E5A">
        <w:rPr>
          <w:rFonts w:ascii="Times New Roman" w:hAnsi="Times New Roman" w:cs="Times New Roman"/>
          <w:sz w:val="24"/>
          <w:szCs w:val="24"/>
          <w:lang w:eastAsia="ru-RU"/>
        </w:rPr>
        <w:t> Федерального закона от 13 марта 2006 года N 38-ФЗ "О рекламе" (Собрание законодательства Российской Федерации, 2006, N 12, ст. 1232; 2007, N 7, ст. 839; 2008, N 20, ст. 2255; 2009, N 51, ст. 6157) дополнить </w:t>
      </w:r>
      <w:hyperlink r:id="rId30" w:anchor="/document/12145525/entry/3010" w:history="1">
        <w:r w:rsidR="0063577A" w:rsidRPr="00715E5A">
          <w:rPr>
            <w:rFonts w:ascii="Times New Roman" w:hAnsi="Times New Roman" w:cs="Times New Roman"/>
            <w:sz w:val="24"/>
            <w:szCs w:val="24"/>
            <w:lang w:eastAsia="ru-RU"/>
          </w:rPr>
          <w:t>статьей 30.1</w:t>
        </w:r>
      </w:hyperlink>
      <w:r w:rsidR="0063577A" w:rsidRPr="00715E5A">
        <w:rPr>
          <w:rFonts w:ascii="Times New Roman" w:hAnsi="Times New Roman" w:cs="Times New Roman"/>
          <w:sz w:val="24"/>
          <w:szCs w:val="24"/>
          <w:lang w:eastAsia="ru-RU"/>
        </w:rPr>
        <w:t> следующего содержания: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"Статья 30.1. Реклама деятельности медиаторов по обеспечению проведения процедуры медиации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 xml:space="preserve">1. Реклама деятельности медиаторов по обеспечению проведения процедуры медиации, не прошедших соответствующего профессионального обучения и не имеющих </w:t>
      </w:r>
      <w:r w:rsidRPr="00715E5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подтверждающих такое обучение документов, выданных соответствующей некоммерческой организацией, осуществляющей подготовку медиаторов, не допускается.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2. Реклама деятельности медиаторов по обеспечению проведения процедуры медиации должна содержать сведения о документах, подтверждающих прохождение медиатором соответствующего профессионального обучения, а реклама деятельности организации, осуществляющей деятельность по обеспечению проведения процедуры медиации, - источник информации об утвержденных этой организацией правилах проведения процедуры медиации, стандартах и правилах профессиональной деятельности медиаторов.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3. Реклама деятельности медиаторов по обеспечению проведения процедуры медиации не должна содержать утверждение о том, что применение процедуры медиации как способа урегулирования спора имеет преимущества перед разрешением спора в суде, арбитражном суде или третейском суде.".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Статья 6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Настоящий Федеральный закон вступает в силу с 1 января 2011 года.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63577A" w:rsidRPr="00715E5A" w:rsidTr="0063577A">
        <w:tc>
          <w:tcPr>
            <w:tcW w:w="3300" w:type="pct"/>
            <w:shd w:val="clear" w:color="auto" w:fill="FFFFFF"/>
            <w:vAlign w:val="bottom"/>
            <w:hideMark/>
          </w:tcPr>
          <w:p w:rsidR="0063577A" w:rsidRPr="00715E5A" w:rsidRDefault="0063577A" w:rsidP="00715E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63577A" w:rsidRPr="00715E5A" w:rsidRDefault="0063577A" w:rsidP="00715E5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E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3577A" w:rsidRPr="00715E5A" w:rsidRDefault="0063577A" w:rsidP="00715E5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15E5A">
        <w:rPr>
          <w:rFonts w:ascii="Times New Roman" w:hAnsi="Times New Roman" w:cs="Times New Roman"/>
          <w:sz w:val="24"/>
          <w:szCs w:val="24"/>
          <w:lang w:eastAsia="ru-RU"/>
        </w:rPr>
        <w:t>Москва, Кремль </w:t>
      </w:r>
      <w:r w:rsidRPr="00715E5A">
        <w:rPr>
          <w:rFonts w:ascii="Times New Roman" w:hAnsi="Times New Roman" w:cs="Times New Roman"/>
          <w:sz w:val="24"/>
          <w:szCs w:val="24"/>
          <w:lang w:eastAsia="ru-RU"/>
        </w:rPr>
        <w:br/>
        <w:t>27 июля 2010 года </w:t>
      </w:r>
      <w:r w:rsidRPr="00715E5A">
        <w:rPr>
          <w:rFonts w:ascii="Times New Roman" w:hAnsi="Times New Roman" w:cs="Times New Roman"/>
          <w:sz w:val="24"/>
          <w:szCs w:val="24"/>
          <w:lang w:eastAsia="ru-RU"/>
        </w:rPr>
        <w:br/>
        <w:t>N 194-ФЗ</w:t>
      </w:r>
    </w:p>
    <w:p w:rsidR="00F22E9D" w:rsidRPr="00715E5A" w:rsidRDefault="00F22E9D" w:rsidP="00715E5A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F22E9D" w:rsidRPr="00715E5A" w:rsidSect="00F2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94E10"/>
    <w:multiLevelType w:val="hybridMultilevel"/>
    <w:tmpl w:val="E9B09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63577A"/>
    <w:rsid w:val="0063577A"/>
    <w:rsid w:val="00715E5A"/>
    <w:rsid w:val="00A816DE"/>
    <w:rsid w:val="00F2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3577A"/>
    <w:rPr>
      <w:color w:val="0000FF"/>
      <w:u w:val="single"/>
    </w:rPr>
  </w:style>
  <w:style w:type="paragraph" w:customStyle="1" w:styleId="s1">
    <w:name w:val="s_1"/>
    <w:basedOn w:val="a"/>
    <w:rsid w:val="006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3577A"/>
  </w:style>
  <w:style w:type="paragraph" w:customStyle="1" w:styleId="s15">
    <w:name w:val="s_15"/>
    <w:basedOn w:val="a"/>
    <w:rsid w:val="006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63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5E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5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1393</Words>
  <Characters>7945</Characters>
  <Application>Microsoft Office Word</Application>
  <DocSecurity>0</DocSecurity>
  <Lines>66</Lines>
  <Paragraphs>18</Paragraphs>
  <ScaleCrop>false</ScaleCrop>
  <Company/>
  <LinksUpToDate>false</LinksUpToDate>
  <CharactersWithSpaces>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Забава</dc:creator>
  <cp:lastModifiedBy>Забава</cp:lastModifiedBy>
  <cp:revision>4</cp:revision>
  <dcterms:created xsi:type="dcterms:W3CDTF">2019-09-02T07:06:00Z</dcterms:created>
  <dcterms:modified xsi:type="dcterms:W3CDTF">2019-09-03T05:22:00Z</dcterms:modified>
</cp:coreProperties>
</file>